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95" w:rsidRPr="00611FAD" w:rsidRDefault="003C0495" w:rsidP="003C049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:rsidR="003C0495" w:rsidRPr="00611FAD" w:rsidRDefault="003C0495" w:rsidP="003C049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Полное название образовательной организации, </w:t>
      </w:r>
    </w:p>
    <w:p w:rsidR="003C0495" w:rsidRPr="00611FAD" w:rsidRDefault="003C0495" w:rsidP="003C049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proofErr w:type="gramStart"/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реализующей</w:t>
      </w:r>
      <w:proofErr w:type="gramEnd"/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 дополнительную общеобразовательную программу </w:t>
      </w:r>
    </w:p>
    <w:p w:rsidR="003C0495" w:rsidRPr="00611FAD" w:rsidRDefault="003C0495" w:rsidP="003C049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3C0495" w:rsidRPr="00611FAD" w:rsidTr="003C0495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C0495" w:rsidRPr="00611FAD" w:rsidRDefault="003C0495" w:rsidP="003C0495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11FAD">
              <w:rPr>
                <w:bCs/>
                <w:sz w:val="28"/>
                <w:szCs w:val="28"/>
              </w:rPr>
              <w:t>Принята</w:t>
            </w:r>
            <w:proofErr w:type="gramEnd"/>
            <w:r w:rsidRPr="00611FAD">
              <w:rPr>
                <w:bCs/>
                <w:sz w:val="28"/>
                <w:szCs w:val="28"/>
              </w:rPr>
              <w:t xml:space="preserve"> на заседании</w:t>
            </w:r>
          </w:p>
          <w:p w:rsidR="003C0495" w:rsidRPr="00611FAD" w:rsidRDefault="003C0495" w:rsidP="003C04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3C0495" w:rsidRPr="00611FAD" w:rsidRDefault="003C0495" w:rsidP="003C04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3C0495" w:rsidRPr="00611FAD" w:rsidRDefault="003C0495" w:rsidP="003C049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3C0495" w:rsidRPr="00611FAD" w:rsidRDefault="003C0495" w:rsidP="003C0495">
            <w:pPr>
              <w:rPr>
                <w:sz w:val="28"/>
                <w:szCs w:val="28"/>
              </w:rPr>
            </w:pPr>
          </w:p>
          <w:p w:rsidR="003C0495" w:rsidRPr="00611FAD" w:rsidRDefault="003C0495" w:rsidP="003C0495">
            <w:pPr>
              <w:rPr>
                <w:b/>
                <w:sz w:val="28"/>
                <w:szCs w:val="28"/>
              </w:rPr>
            </w:pPr>
          </w:p>
          <w:p w:rsidR="003C0495" w:rsidRPr="00611FAD" w:rsidRDefault="003C0495" w:rsidP="003C0495">
            <w:pPr>
              <w:rPr>
                <w:b/>
                <w:sz w:val="28"/>
                <w:szCs w:val="28"/>
              </w:rPr>
            </w:pPr>
          </w:p>
          <w:p w:rsidR="003C0495" w:rsidRPr="00611FAD" w:rsidRDefault="003C0495" w:rsidP="003C0495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C0495" w:rsidRPr="00611FAD" w:rsidRDefault="003C0495" w:rsidP="003C049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3C0495" w:rsidRPr="00611FAD" w:rsidRDefault="003C0495" w:rsidP="003C049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3C0495" w:rsidRPr="00611FAD" w:rsidRDefault="003C0495" w:rsidP="003C049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:rsidR="003C0495" w:rsidRPr="00611FAD" w:rsidRDefault="003C0495" w:rsidP="003C049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3C0495" w:rsidRPr="00611FAD" w:rsidRDefault="003C0495" w:rsidP="003C0495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3C0495" w:rsidRPr="00611FAD" w:rsidRDefault="003C0495" w:rsidP="003C0495">
            <w:pPr>
              <w:jc w:val="right"/>
              <w:rPr>
                <w:b/>
                <w:sz w:val="28"/>
                <w:szCs w:val="28"/>
              </w:rPr>
            </w:pPr>
          </w:p>
          <w:p w:rsidR="003C0495" w:rsidRPr="00611FAD" w:rsidRDefault="003C0495" w:rsidP="003C0495">
            <w:pPr>
              <w:jc w:val="right"/>
              <w:rPr>
                <w:b/>
                <w:sz w:val="28"/>
                <w:szCs w:val="28"/>
              </w:rPr>
            </w:pPr>
          </w:p>
          <w:p w:rsidR="003C0495" w:rsidRPr="00611FAD" w:rsidRDefault="003C0495" w:rsidP="003C049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C0495" w:rsidRPr="00611FAD" w:rsidRDefault="003C0495" w:rsidP="003C0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</w:p>
    <w:p w:rsidR="003C0495" w:rsidRPr="00611FAD" w:rsidRDefault="003C0495" w:rsidP="003C0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3C0495" w:rsidRPr="00611FAD" w:rsidRDefault="003C0495" w:rsidP="003C049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C0495" w:rsidRPr="00872117" w:rsidRDefault="003C0495" w:rsidP="003C0495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:rsidR="003C0495" w:rsidRPr="00392967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611FAD" w:rsidRDefault="003C0495" w:rsidP="003C0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495" w:rsidRPr="00E26068" w:rsidRDefault="003C0495" w:rsidP="003C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Южно-Сухокумск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3C0495" w:rsidRPr="007D7554" w:rsidRDefault="003C0495" w:rsidP="003C0495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 записка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 программы естественнонаучн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 программы</w:t>
      </w:r>
      <w:r w:rsidRPr="00156E06">
        <w:rPr>
          <w:rFonts w:ascii="Times New Roman" w:hAnsi="Times New Roman"/>
          <w:sz w:val="24"/>
          <w:szCs w:val="24"/>
        </w:rPr>
        <w:t xml:space="preserve"> кружка</w:t>
      </w:r>
      <w:r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>
        <w:rPr>
          <w:rFonts w:ascii="Times New Roman" w:hAnsi="Times New Roman"/>
          <w:sz w:val="24"/>
          <w:szCs w:val="24"/>
        </w:rPr>
        <w:t>.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>
        <w:rPr>
          <w:rFonts w:ascii="Times New Roman" w:hAnsi="Times New Roman"/>
          <w:sz w:val="24"/>
          <w:szCs w:val="24"/>
        </w:rPr>
        <w:t xml:space="preserve"> - з</w:t>
      </w:r>
      <w:r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C0495" w:rsidRDefault="003C0495" w:rsidP="003C0495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C0495" w:rsidRPr="00393284" w:rsidRDefault="003C0495" w:rsidP="003C0495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C0495" w:rsidRDefault="003C0495" w:rsidP="003C0495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3C0495" w:rsidRPr="002D308A" w:rsidRDefault="003C0495" w:rsidP="003C0495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3C0495" w:rsidRPr="002D308A" w:rsidRDefault="003C0495" w:rsidP="003C0495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3C0495" w:rsidRPr="002D308A" w:rsidRDefault="003C0495" w:rsidP="003C0495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3C0495" w:rsidRPr="00967720" w:rsidRDefault="003C0495" w:rsidP="003C0495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3C0495" w:rsidRPr="002D308A" w:rsidRDefault="003C0495" w:rsidP="003C0495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3C0495" w:rsidRPr="002D308A" w:rsidRDefault="003C0495" w:rsidP="003C0495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3C0495" w:rsidRPr="002D308A" w:rsidRDefault="003C0495" w:rsidP="003C0495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3C0495" w:rsidRPr="002D308A" w:rsidRDefault="003C0495" w:rsidP="003C0495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3C0495" w:rsidRPr="00967720" w:rsidRDefault="003C0495" w:rsidP="003C0495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3C0495" w:rsidRPr="006D63F6" w:rsidRDefault="003C0495" w:rsidP="003C0495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3C0495" w:rsidRPr="006D63F6" w:rsidRDefault="003C0495" w:rsidP="003C0495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3C0495" w:rsidRPr="006D63F6" w:rsidRDefault="003C0495" w:rsidP="003C0495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3C0495" w:rsidRPr="006D63F6" w:rsidRDefault="003C0495" w:rsidP="003C0495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3C0495" w:rsidRPr="006D63F6" w:rsidRDefault="003C0495" w:rsidP="003C0495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3C0495" w:rsidRDefault="003C0495" w:rsidP="003C0495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0495" w:rsidRPr="003B4E23" w:rsidRDefault="003C0495" w:rsidP="003C0495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3C0495" w:rsidRPr="007E170E" w:rsidRDefault="003C0495" w:rsidP="003C0495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3C0495" w:rsidRPr="007E170E" w:rsidRDefault="003C0495" w:rsidP="003C0495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3C0495" w:rsidRPr="007D7554" w:rsidRDefault="003C0495" w:rsidP="003C0495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рограмма рассчитана на 4 часа в неделю (два раза, по 2 часа) всего 144 часа в год. Это теоретическое изучение материала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0495" w:rsidRDefault="003C0495" w:rsidP="003C0495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3C0495" w:rsidRDefault="003C0495" w:rsidP="003C0495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3C0495" w:rsidRPr="00C010B0" w:rsidRDefault="003C0495" w:rsidP="003C0495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3C0495" w:rsidRPr="00C010B0" w:rsidRDefault="003C0495" w:rsidP="003C0495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3C0495" w:rsidRDefault="003C0495" w:rsidP="003C0495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0495" w:rsidRDefault="003C0495" w:rsidP="003C0495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3C0495" w:rsidRPr="008370DD" w:rsidRDefault="003C0495" w:rsidP="003C0495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:rsidR="003C0495" w:rsidRDefault="003C0495" w:rsidP="003C049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C0495" w:rsidRPr="007D7554" w:rsidRDefault="003C0495" w:rsidP="003C0495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3C0495" w:rsidRPr="00B000CC" w:rsidRDefault="003C0495" w:rsidP="003C0495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2.1. Учебно-тематический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3C0495" w:rsidRPr="00C74716" w:rsidTr="003C0495">
        <w:trPr>
          <w:trHeight w:val="691"/>
        </w:trPr>
        <w:tc>
          <w:tcPr>
            <w:tcW w:w="710" w:type="dxa"/>
          </w:tcPr>
          <w:p w:rsidR="003C0495" w:rsidRPr="00887A5D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3C0495" w:rsidRPr="00887A5D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3C0495" w:rsidRPr="00887A5D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3C0495" w:rsidRPr="00887A5D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3C0495" w:rsidRPr="00887A5D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C0495" w:rsidRPr="00887A5D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3C0495" w:rsidRPr="00C74716" w:rsidTr="003C0495">
        <w:tc>
          <w:tcPr>
            <w:tcW w:w="710" w:type="dxa"/>
          </w:tcPr>
          <w:p w:rsidR="003C0495" w:rsidRPr="00262C3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735CB0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C0495" w:rsidRPr="00C74716" w:rsidTr="003C0495">
        <w:tc>
          <w:tcPr>
            <w:tcW w:w="710" w:type="dxa"/>
          </w:tcPr>
          <w:p w:rsidR="003C0495" w:rsidRPr="00262C3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C0495" w:rsidRPr="00436E9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3C0495" w:rsidRPr="00C74716" w:rsidTr="003C0495">
        <w:tc>
          <w:tcPr>
            <w:tcW w:w="710" w:type="dxa"/>
          </w:tcPr>
          <w:p w:rsidR="003C0495" w:rsidRPr="00262C3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3C0495" w:rsidRPr="00C74716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C0495" w:rsidRPr="00D71672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3C0495" w:rsidRPr="00C74716" w:rsidTr="003C0495">
        <w:tc>
          <w:tcPr>
            <w:tcW w:w="710" w:type="dxa"/>
          </w:tcPr>
          <w:p w:rsidR="003C0495" w:rsidRPr="00262C3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C74716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C0495" w:rsidRPr="00C74716" w:rsidTr="003C0495">
        <w:trPr>
          <w:trHeight w:val="1316"/>
        </w:trPr>
        <w:tc>
          <w:tcPr>
            <w:tcW w:w="710" w:type="dxa"/>
          </w:tcPr>
          <w:p w:rsidR="003C0495" w:rsidRPr="001457C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C0495" w:rsidRPr="00C74716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3C0495" w:rsidRPr="00C74716" w:rsidTr="003C0495">
        <w:trPr>
          <w:trHeight w:val="465"/>
        </w:trPr>
        <w:tc>
          <w:tcPr>
            <w:tcW w:w="710" w:type="dxa"/>
          </w:tcPr>
          <w:p w:rsidR="003C0495" w:rsidRPr="001457C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C0495" w:rsidRPr="00C74716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C0495" w:rsidRPr="00C74716" w:rsidTr="003C0495">
        <w:trPr>
          <w:trHeight w:val="570"/>
        </w:trPr>
        <w:tc>
          <w:tcPr>
            <w:tcW w:w="710" w:type="dxa"/>
          </w:tcPr>
          <w:p w:rsidR="003C0495" w:rsidRPr="00262C3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C0495" w:rsidRPr="00C74716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3C0495" w:rsidRPr="00C74716" w:rsidTr="003C0495">
        <w:tc>
          <w:tcPr>
            <w:tcW w:w="710" w:type="dxa"/>
          </w:tcPr>
          <w:p w:rsidR="003C0495" w:rsidRPr="00262C3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C0495" w:rsidRPr="00551D6B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C0495" w:rsidRPr="00C74716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3C0495" w:rsidRPr="00C74716" w:rsidTr="003C0495">
        <w:trPr>
          <w:trHeight w:val="420"/>
        </w:trPr>
        <w:tc>
          <w:tcPr>
            <w:tcW w:w="710" w:type="dxa"/>
          </w:tcPr>
          <w:p w:rsidR="003C0495" w:rsidRPr="00797EBB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C0495" w:rsidRPr="00C74716" w:rsidTr="003C0495">
        <w:trPr>
          <w:trHeight w:val="463"/>
        </w:trPr>
        <w:tc>
          <w:tcPr>
            <w:tcW w:w="710" w:type="dxa"/>
          </w:tcPr>
          <w:p w:rsidR="003C0495" w:rsidRPr="006535C6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3C0495" w:rsidRPr="00C74716" w:rsidTr="003C0495">
        <w:trPr>
          <w:trHeight w:val="525"/>
        </w:trPr>
        <w:tc>
          <w:tcPr>
            <w:tcW w:w="710" w:type="dxa"/>
          </w:tcPr>
          <w:p w:rsidR="003C0495" w:rsidRPr="00797EBB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3C0495" w:rsidRPr="00C74716" w:rsidTr="003C0495">
        <w:trPr>
          <w:trHeight w:val="375"/>
        </w:trPr>
        <w:tc>
          <w:tcPr>
            <w:tcW w:w="710" w:type="dxa"/>
          </w:tcPr>
          <w:p w:rsidR="003C0495" w:rsidRPr="00797EBB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3C0495" w:rsidRPr="00CD15BC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3C0495" w:rsidRPr="00C74716" w:rsidTr="003C0495">
        <w:trPr>
          <w:trHeight w:val="311"/>
        </w:trPr>
        <w:tc>
          <w:tcPr>
            <w:tcW w:w="710" w:type="dxa"/>
          </w:tcPr>
          <w:p w:rsidR="003C0495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:rsidR="003C0495" w:rsidRPr="00265B8D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3C0495" w:rsidRPr="00265B8D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3C0495" w:rsidRPr="00265B8D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3C0495" w:rsidRPr="00265B8D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3C0495" w:rsidRPr="000926D8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3C0495" w:rsidRDefault="003C0495" w:rsidP="003C0495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C0495" w:rsidRDefault="003C0495" w:rsidP="003C0495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C0495" w:rsidRDefault="003C0495" w:rsidP="003C0495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2.2. Содержание учебно-тематического плана</w:t>
      </w:r>
    </w:p>
    <w:p w:rsidR="003C0495" w:rsidRPr="00587F27" w:rsidRDefault="003C0495" w:rsidP="003C0495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C0495" w:rsidRPr="007D5C44" w:rsidRDefault="003C0495" w:rsidP="003C0495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 Вводное</w:t>
      </w:r>
      <w:r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0495" w:rsidRPr="00FF7A1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8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олевые культуры Республики Дагестан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биологические особенности.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</w:t>
      </w:r>
      <w:proofErr w:type="spell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Богородицкий</w:t>
      </w:r>
      <w:proofErr w:type="gram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заповедник - усадьбу </w:t>
      </w:r>
      <w:proofErr w:type="spell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ознакомления с историей усадьбы и жизнью </w:t>
      </w:r>
      <w:proofErr w:type="spellStart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наследием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3C0495" w:rsidRPr="007D7554" w:rsidRDefault="003C0495" w:rsidP="003C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Pr="007D5C4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3C0495" w:rsidRPr="001509F1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Pr="007D5C4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16 часов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Лабораторно-практическая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«Определение энергии прорастания и всхожести семян»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C0495" w:rsidRPr="007D5C4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 часов)</w:t>
      </w:r>
    </w:p>
    <w:p w:rsidR="003C0495" w:rsidRPr="007D7554" w:rsidRDefault="003C0495" w:rsidP="003C0495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3C0495" w:rsidRPr="007D7554" w:rsidRDefault="003C0495" w:rsidP="003C0495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3C0495" w:rsidRDefault="003C0495" w:rsidP="003C0495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C0495" w:rsidRPr="007D5C44" w:rsidRDefault="003C0495" w:rsidP="003C0495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7</w:t>
      </w:r>
      <w:r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 часов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3C0495" w:rsidRPr="00676DE4" w:rsidRDefault="003C0495" w:rsidP="003C0495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санитарногигиеническими</w:t>
      </w:r>
      <w:proofErr w:type="spellEnd"/>
      <w:r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к продуктам питания, оборудованием для определения качества продуктов питания.</w:t>
      </w:r>
    </w:p>
    <w:p w:rsidR="003C0495" w:rsidRDefault="003C0495" w:rsidP="003C0495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0495" w:rsidRPr="007D5C44" w:rsidRDefault="003C0495" w:rsidP="003C0495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 часов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проблемы Республики Дагестан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Растительный мир города Южно-Сухокумск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</w:t>
      </w:r>
      <w:r w:rsidR="00E43CB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азнообразием растительности города Южно-Сухокумск.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0495" w:rsidRPr="007D5C4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C0495" w:rsidRDefault="003C0495" w:rsidP="003C0495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C0495" w:rsidRDefault="003C0495" w:rsidP="003C0495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Pr="00EE7354" w:rsidRDefault="003C0495" w:rsidP="003C0495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18 часов</w:t>
      </w:r>
      <w:r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Default="003C0495" w:rsidP="003C0495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Теория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3C0495" w:rsidRPr="007D7554" w:rsidRDefault="003C0495" w:rsidP="003C0495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(12 ч). </w:t>
      </w:r>
      <w:r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0495" w:rsidRPr="00ED06BB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Экологический практикум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 часов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3C0495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0495" w:rsidRPr="00ED06BB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 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3C0495" w:rsidRPr="007D7554" w:rsidRDefault="003C0495" w:rsidP="003C0495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3C0495" w:rsidRPr="007D7554" w:rsidRDefault="003C0495" w:rsidP="003C0495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Default="003C0495" w:rsidP="003C04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0495" w:rsidRDefault="003C0495" w:rsidP="003C0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материалы.</w:t>
      </w:r>
    </w:p>
    <w:p w:rsidR="003C0495" w:rsidRDefault="003C0495" w:rsidP="003C0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3C0495" w:rsidRPr="00C00CAB" w:rsidRDefault="003C0495" w:rsidP="003C0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3C0495" w:rsidRPr="00C00CAB" w:rsidTr="003C0495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C0495" w:rsidRPr="00C00CAB" w:rsidTr="003C0495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3C0495" w:rsidRPr="00C00CAB" w:rsidTr="003C0495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3C0495" w:rsidRPr="00C00CAB" w:rsidTr="003C0495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3C0495" w:rsidRPr="00C00CAB" w:rsidTr="003C0495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495" w:rsidRPr="00C00CAB" w:rsidRDefault="003C0495" w:rsidP="003C04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3C0495" w:rsidRDefault="003C0495" w:rsidP="003C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0495" w:rsidRPr="00C00CAB" w:rsidRDefault="003C0495" w:rsidP="003C0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3C0495" w:rsidRPr="00C00CAB" w:rsidRDefault="003C0495" w:rsidP="003C0495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3C0495" w:rsidRPr="00C00CAB" w:rsidRDefault="003C0495" w:rsidP="003C0495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3C0495" w:rsidRPr="00C00CAB" w:rsidRDefault="003C0495" w:rsidP="003C0495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3C0495" w:rsidRPr="00C00CAB" w:rsidRDefault="003C0495" w:rsidP="003C0495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3C0495" w:rsidRPr="007D7554" w:rsidRDefault="003C0495" w:rsidP="003C0495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Pr="007D7554">
        <w:rPr>
          <w:rFonts w:ascii="Times New Roman" w:hAnsi="Times New Roman" w:cs="Times New Roman"/>
          <w:b/>
          <w:sz w:val="32"/>
          <w:szCs w:val="32"/>
        </w:rPr>
        <w:t>4. Организационно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D7554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:rsidR="003C0495" w:rsidRPr="007D7554" w:rsidRDefault="003C0495" w:rsidP="003C0495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3C0495" w:rsidRPr="001020ED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3C0495" w:rsidRDefault="003C0495" w:rsidP="003C0495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:rsidR="003C0495" w:rsidRDefault="003C0495" w:rsidP="003C0495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C0495" w:rsidRDefault="003C0495" w:rsidP="003C049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:rsidR="003C0495" w:rsidRPr="001020ED" w:rsidRDefault="003C0495" w:rsidP="003C0495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3C0495" w:rsidRPr="004B1A94" w:rsidRDefault="003C0495" w:rsidP="003C0495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3C0495" w:rsidRDefault="003C0495" w:rsidP="003C0495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Default="003C0495" w:rsidP="003C0495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3C0495" w:rsidRPr="00300C00" w:rsidRDefault="003C0495" w:rsidP="003C0495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3C0495" w:rsidRPr="004B1A94" w:rsidRDefault="003C0495" w:rsidP="003C0495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</w:t>
      </w:r>
      <w:r w:rsidR="009F7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атлас Республики Дагестан /</w:t>
      </w:r>
      <w:proofErr w:type="spellStart"/>
      <w:r w:rsidR="009F73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 w:rsidR="009F73A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F73AF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9F73A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Исмаилов Ш. И. – 1999г</w:t>
      </w:r>
      <w:bookmarkStart w:id="0" w:name="_GoBack"/>
      <w:bookmarkEnd w:id="0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:rsidR="003C0495" w:rsidRPr="00551CFE" w:rsidRDefault="003C0495" w:rsidP="003C0495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3C0495" w:rsidRDefault="003C0495" w:rsidP="003C049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0495" w:rsidRDefault="003C0495" w:rsidP="003C049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0495" w:rsidRPr="001B742D" w:rsidRDefault="003C0495" w:rsidP="003C0495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3C0495" w:rsidRPr="001B742D" w:rsidRDefault="003C0495" w:rsidP="003C0495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Ленинградское издательство», 2009. – 320 с.</w:t>
      </w:r>
    </w:p>
    <w:p w:rsidR="003C0495" w:rsidRPr="001B742D" w:rsidRDefault="003C0495" w:rsidP="003C0495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:rsidR="003C0495" w:rsidRPr="001B742D" w:rsidRDefault="003C0495" w:rsidP="003C0495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:rsidR="003C0495" w:rsidRPr="001B742D" w:rsidRDefault="003C0495" w:rsidP="003C0495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3C0495" w:rsidRDefault="003C0495" w:rsidP="003C0495">
      <w:pPr>
        <w:pStyle w:val="af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</w:t>
      </w:r>
      <w:proofErr w:type="spellStart"/>
      <w:r>
        <w:t>Forest</w:t>
      </w:r>
      <w:proofErr w:type="spellEnd"/>
      <w:r>
        <w:t xml:space="preserve">» (методика ЕЭК ООН)// 2015. [Электронный ресурс]. – Режим доступа: </w:t>
      </w:r>
      <w:hyperlink r:id="rId6" w:history="1">
        <w:r w:rsidRPr="00F3737C">
          <w:rPr>
            <w:rStyle w:val="af3"/>
          </w:rPr>
          <w:t>http://law.rufox.ru/view/20/9044261.htm</w:t>
        </w:r>
      </w:hyperlink>
      <w:r>
        <w:t xml:space="preserve"> </w:t>
      </w:r>
    </w:p>
    <w:p w:rsidR="003C0495" w:rsidRPr="00551CFE" w:rsidRDefault="003C0495" w:rsidP="003C0495">
      <w:pPr>
        <w:pStyle w:val="af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7" w:history="1">
        <w:r w:rsidRPr="00F3737C">
          <w:rPr>
            <w:rStyle w:val="af3"/>
          </w:rPr>
          <w:t>http://landscape.totalarch.com/</w:t>
        </w:r>
      </w:hyperlink>
      <w:r>
        <w:t xml:space="preserve"> </w:t>
      </w: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Default="003C0495" w:rsidP="003C0495">
      <w:pPr>
        <w:pStyle w:val="af2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0495" w:rsidRPr="003055A2" w:rsidRDefault="003C0495" w:rsidP="003C0495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Приложение 1</w:t>
      </w:r>
    </w:p>
    <w:p w:rsidR="003C0495" w:rsidRDefault="003C0495" w:rsidP="003C0495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lastRenderedPageBreak/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3C0495" w:rsidRPr="00C74716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3C0495" w:rsidRPr="00C74716" w:rsidTr="003C0495">
        <w:trPr>
          <w:trHeight w:val="349"/>
        </w:trPr>
        <w:tc>
          <w:tcPr>
            <w:tcW w:w="10207" w:type="dxa"/>
            <w:gridSpan w:val="9"/>
          </w:tcPr>
          <w:p w:rsidR="003C0495" w:rsidRPr="00DC4B11" w:rsidRDefault="003C0495" w:rsidP="003C0495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3C0495" w:rsidRPr="00C74716" w:rsidTr="003C0495">
        <w:trPr>
          <w:trHeight w:val="1121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абинет 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C74716" w:rsidTr="003C0495">
        <w:trPr>
          <w:trHeight w:val="395"/>
        </w:trPr>
        <w:tc>
          <w:tcPr>
            <w:tcW w:w="10207" w:type="dxa"/>
            <w:gridSpan w:val="9"/>
          </w:tcPr>
          <w:p w:rsidR="003C0495" w:rsidRPr="0080209B" w:rsidRDefault="003C0495" w:rsidP="003C0495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3C0495" w:rsidRPr="00C74716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C74716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3C0495" w:rsidRPr="00C74716" w:rsidTr="003C0495">
        <w:trPr>
          <w:trHeight w:val="32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C74716" w:rsidTr="003C0495">
        <w:trPr>
          <w:trHeight w:val="443"/>
        </w:trPr>
        <w:tc>
          <w:tcPr>
            <w:tcW w:w="10207" w:type="dxa"/>
            <w:gridSpan w:val="9"/>
          </w:tcPr>
          <w:p w:rsidR="003C0495" w:rsidRPr="00066A37" w:rsidRDefault="003C0495" w:rsidP="003C0495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3C0495" w:rsidRPr="00974A61" w:rsidTr="003C0495">
        <w:trPr>
          <w:trHeight w:val="103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</w:t>
            </w:r>
            <w:r w:rsidR="00E43CB5">
              <w:rPr>
                <w:rFonts w:ascii="Times New Roman" w:eastAsia="Calibri" w:hAnsi="Times New Roman" w:cs="Times New Roman"/>
                <w:sz w:val="24"/>
                <w:szCs w:val="24"/>
              </w:rPr>
              <w:t>ейшие полевые культуры Республики Дагестан</w:t>
            </w: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биологические особенности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абинет, 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C74716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Лён - пищевая, техническая культура. 2 Генетические </w:t>
            </w: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и способы переработки льна.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69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7D7554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68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Богородицкий</w:t>
            </w:r>
            <w:proofErr w:type="gram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музейзаповедник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усадьбу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А.Т.Болотова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ознакомления с историей усадьбы и жизнью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А.Т.Болотова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наследием.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10207" w:type="dxa"/>
            <w:gridSpan w:val="9"/>
          </w:tcPr>
          <w:p w:rsidR="003C0495" w:rsidRPr="00A70E7F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124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rPr>
          <w:trHeight w:val="475"/>
        </w:trPr>
        <w:tc>
          <w:tcPr>
            <w:tcW w:w="10207" w:type="dxa"/>
            <w:gridSpan w:val="9"/>
          </w:tcPr>
          <w:p w:rsidR="003C0495" w:rsidRPr="00066A37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5. Семена – продолжатели жизни растений</w:t>
            </w:r>
            <w:r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0495" w:rsidRPr="00974A61" w:rsidTr="003C0495">
        <w:trPr>
          <w:trHeight w:val="61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63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01A53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омство с лабораторным оборудованием для определения качества семян 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6F0CB7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426"/>
        </w:trPr>
        <w:tc>
          <w:tcPr>
            <w:tcW w:w="10207" w:type="dxa"/>
            <w:gridSpan w:val="9"/>
          </w:tcPr>
          <w:p w:rsidR="003C0495" w:rsidRPr="00FB6B95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3C0495" w:rsidRPr="00974A61" w:rsidTr="003C0495">
        <w:trPr>
          <w:trHeight w:val="58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недостатка и избытка питательных веществ у растений. Как по внешнему виду узнать, в чем нуждается растение.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Микроэлементы и их роль в жизни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rPr>
          <w:trHeight w:val="597"/>
        </w:trPr>
        <w:tc>
          <w:tcPr>
            <w:tcW w:w="10207" w:type="dxa"/>
            <w:gridSpan w:val="9"/>
          </w:tcPr>
          <w:p w:rsidR="003C0495" w:rsidRPr="00066A37" w:rsidRDefault="003C0495" w:rsidP="003C0495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3C0495" w:rsidRPr="00974A61" w:rsidTr="003C0495">
        <w:trPr>
          <w:trHeight w:val="989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90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3C0495" w:rsidRPr="00974A61" w:rsidTr="003C0495">
        <w:trPr>
          <w:trHeight w:val="48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22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142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rPr>
          <w:trHeight w:val="49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rPr>
          <w:trHeight w:val="8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6F0CB7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санитарногигиеническими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требованиями к продуктам питания, оборудованием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определения качества продуктов питания.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373"/>
        </w:trPr>
        <w:tc>
          <w:tcPr>
            <w:tcW w:w="10207" w:type="dxa"/>
            <w:gridSpan w:val="9"/>
          </w:tcPr>
          <w:p w:rsidR="003C0495" w:rsidRPr="001F0611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8. Природа и человек. Естественные экосистемы.</w:t>
            </w:r>
          </w:p>
        </w:tc>
      </w:tr>
      <w:tr w:rsidR="003C0495" w:rsidRPr="00974A61" w:rsidTr="003C0495">
        <w:trPr>
          <w:trHeight w:val="958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3C0495" w:rsidRPr="00974A61" w:rsidTr="003C0495">
        <w:trPr>
          <w:trHeight w:val="49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64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</w:t>
            </w:r>
            <w:r w:rsidR="00E4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Растительный мир города Южно-Сухокумск</w:t>
            </w: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использование</w:t>
            </w:r>
            <w:r w:rsidR="00E4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rPr>
          <w:trHeight w:val="611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</w:t>
            </w:r>
            <w:r w:rsidR="00E4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азнообразием растительности города Южно-Сухокумск</w:t>
            </w: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C0495" w:rsidRPr="00974A61" w:rsidTr="003C0495"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11BFD" w:rsidRDefault="003C0495" w:rsidP="003C0495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rPr>
          <w:trHeight w:val="46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rPr>
          <w:trHeight w:val="798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омашних условиях».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69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6F0CB7" w:rsidRDefault="003C0495" w:rsidP="003C049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3C0495" w:rsidRPr="00974A61" w:rsidTr="003C0495">
        <w:trPr>
          <w:trHeight w:val="480"/>
        </w:trPr>
        <w:tc>
          <w:tcPr>
            <w:tcW w:w="10207" w:type="dxa"/>
            <w:gridSpan w:val="9"/>
          </w:tcPr>
          <w:p w:rsidR="003C0495" w:rsidRPr="00050013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3C0495" w:rsidRPr="00974A61" w:rsidTr="003C0495">
        <w:trPr>
          <w:trHeight w:val="902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347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Вегетативное размножение растений. Парник в мешке. Составление почвенных смесей. Размножение </w:t>
            </w: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70"/>
        </w:trPr>
        <w:tc>
          <w:tcPr>
            <w:tcW w:w="10207" w:type="dxa"/>
            <w:gridSpan w:val="9"/>
          </w:tcPr>
          <w:p w:rsidR="003C0495" w:rsidRPr="006B5A36" w:rsidRDefault="003C0495" w:rsidP="003C0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10. Весенние заботы земледельца</w:t>
            </w:r>
          </w:p>
        </w:tc>
      </w:tr>
      <w:tr w:rsidR="003C0495" w:rsidRPr="00974A61" w:rsidTr="003C0495">
        <w:trPr>
          <w:trHeight w:val="51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3C0495" w:rsidRPr="00974A61" w:rsidTr="003C0495">
        <w:trPr>
          <w:trHeight w:val="698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0D2C04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7C4587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3C0495" w:rsidRPr="00974A61" w:rsidTr="003C0495">
        <w:trPr>
          <w:trHeight w:val="96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3C0495" w:rsidRPr="00974A61" w:rsidTr="003C0495">
        <w:trPr>
          <w:trHeight w:val="975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работа. «Весенняя обработка междурядий, перекопка, внесение удобрений, обрезка, полив по </w:t>
            </w: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70"/>
        </w:trPr>
        <w:tc>
          <w:tcPr>
            <w:tcW w:w="567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3C0495" w:rsidRPr="00974A61" w:rsidTr="003C0495">
        <w:trPr>
          <w:trHeight w:val="415"/>
        </w:trPr>
        <w:tc>
          <w:tcPr>
            <w:tcW w:w="10207" w:type="dxa"/>
            <w:gridSpan w:val="9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355"/>
        </w:trPr>
        <w:tc>
          <w:tcPr>
            <w:tcW w:w="10207" w:type="dxa"/>
            <w:gridSpan w:val="9"/>
          </w:tcPr>
          <w:p w:rsidR="003C0495" w:rsidRPr="002604EA" w:rsidRDefault="003C0495" w:rsidP="003C0495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4250CE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5A7D23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540"/>
        </w:trPr>
        <w:tc>
          <w:tcPr>
            <w:tcW w:w="567" w:type="dxa"/>
          </w:tcPr>
          <w:p w:rsidR="003C0495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495" w:rsidRPr="004250CE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3C0495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495" w:rsidRPr="002604E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3C0495" w:rsidRPr="001A269A" w:rsidRDefault="003C0495" w:rsidP="003C0495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C0495" w:rsidRPr="001A269A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495" w:rsidRPr="00974A61" w:rsidTr="003C0495">
        <w:trPr>
          <w:trHeight w:val="150"/>
        </w:trPr>
        <w:tc>
          <w:tcPr>
            <w:tcW w:w="10207" w:type="dxa"/>
            <w:gridSpan w:val="9"/>
          </w:tcPr>
          <w:p w:rsidR="003C0495" w:rsidRPr="00B747B9" w:rsidRDefault="003C0495" w:rsidP="003C0495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абота -32часа.</w:t>
            </w:r>
          </w:p>
        </w:tc>
      </w:tr>
    </w:tbl>
    <w:p w:rsidR="003C0495" w:rsidRDefault="003C0495" w:rsidP="003C0495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Default="003C0495" w:rsidP="003C0495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Default="003C0495" w:rsidP="003C0495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95" w:rsidRDefault="003C0495"/>
    <w:sectPr w:rsidR="003C0495" w:rsidSect="003C049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4"/>
      <w:docPartObj>
        <w:docPartGallery w:val="Page Numbers (Bottom of Page)"/>
        <w:docPartUnique/>
      </w:docPartObj>
    </w:sdtPr>
    <w:sdtContent>
      <w:p w:rsidR="003C0495" w:rsidRDefault="003C049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3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C0495" w:rsidRDefault="003C0495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02"/>
    <w:rsid w:val="00180D2E"/>
    <w:rsid w:val="003C0495"/>
    <w:rsid w:val="00592EB2"/>
    <w:rsid w:val="009F73AF"/>
    <w:rsid w:val="00B16D02"/>
    <w:rsid w:val="00E4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C0495"/>
  </w:style>
  <w:style w:type="paragraph" w:customStyle="1" w:styleId="c14">
    <w:name w:val="c14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0495"/>
  </w:style>
  <w:style w:type="character" w:customStyle="1" w:styleId="c1">
    <w:name w:val="c1"/>
    <w:basedOn w:val="a0"/>
    <w:rsid w:val="003C0495"/>
  </w:style>
  <w:style w:type="character" w:customStyle="1" w:styleId="c7">
    <w:name w:val="c7"/>
    <w:basedOn w:val="a0"/>
    <w:rsid w:val="003C0495"/>
  </w:style>
  <w:style w:type="paragraph" w:customStyle="1" w:styleId="c47">
    <w:name w:val="c47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0495"/>
  </w:style>
  <w:style w:type="paragraph" w:customStyle="1" w:styleId="c19">
    <w:name w:val="c19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3C0495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3C0495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C049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495"/>
    <w:rPr>
      <w:rFonts w:cs="Times New Roman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3C0495"/>
  </w:style>
  <w:style w:type="paragraph" w:styleId="a5">
    <w:name w:val="header"/>
    <w:basedOn w:val="a"/>
    <w:link w:val="a4"/>
    <w:uiPriority w:val="99"/>
    <w:semiHidden/>
    <w:unhideWhenUsed/>
    <w:rsid w:val="003C049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C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495"/>
  </w:style>
  <w:style w:type="paragraph" w:styleId="a8">
    <w:name w:val="List Paragraph"/>
    <w:basedOn w:val="a"/>
    <w:uiPriority w:val="34"/>
    <w:qFormat/>
    <w:rsid w:val="003C049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C049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0495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character" w:customStyle="1" w:styleId="a9">
    <w:name w:val="Текст выноски Знак"/>
    <w:basedOn w:val="a0"/>
    <w:link w:val="aa"/>
    <w:uiPriority w:val="99"/>
    <w:semiHidden/>
    <w:rsid w:val="003C0495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C04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3C0495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C0495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C0495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d"/>
    <w:uiPriority w:val="59"/>
    <w:rsid w:val="003C0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C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примечания Знак"/>
    <w:basedOn w:val="a0"/>
    <w:link w:val="af"/>
    <w:uiPriority w:val="99"/>
    <w:semiHidden/>
    <w:rsid w:val="003C0495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3C0495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3C0495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3C0495"/>
    <w:rPr>
      <w:b/>
      <w:bCs/>
    </w:rPr>
  </w:style>
  <w:style w:type="paragraph" w:styleId="af2">
    <w:name w:val="Normal (Web)"/>
    <w:basedOn w:val="a"/>
    <w:uiPriority w:val="99"/>
    <w:semiHidden/>
    <w:unhideWhenUsed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C0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C0495"/>
  </w:style>
  <w:style w:type="paragraph" w:customStyle="1" w:styleId="c14">
    <w:name w:val="c14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0495"/>
  </w:style>
  <w:style w:type="character" w:customStyle="1" w:styleId="c1">
    <w:name w:val="c1"/>
    <w:basedOn w:val="a0"/>
    <w:rsid w:val="003C0495"/>
  </w:style>
  <w:style w:type="character" w:customStyle="1" w:styleId="c7">
    <w:name w:val="c7"/>
    <w:basedOn w:val="a0"/>
    <w:rsid w:val="003C0495"/>
  </w:style>
  <w:style w:type="paragraph" w:customStyle="1" w:styleId="c47">
    <w:name w:val="c47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0495"/>
  </w:style>
  <w:style w:type="paragraph" w:customStyle="1" w:styleId="c19">
    <w:name w:val="c19"/>
    <w:basedOn w:val="a"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3C0495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3C0495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C049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495"/>
    <w:rPr>
      <w:rFonts w:cs="Times New Roman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3C0495"/>
  </w:style>
  <w:style w:type="paragraph" w:styleId="a5">
    <w:name w:val="header"/>
    <w:basedOn w:val="a"/>
    <w:link w:val="a4"/>
    <w:uiPriority w:val="99"/>
    <w:semiHidden/>
    <w:unhideWhenUsed/>
    <w:rsid w:val="003C049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C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495"/>
  </w:style>
  <w:style w:type="paragraph" w:styleId="a8">
    <w:name w:val="List Paragraph"/>
    <w:basedOn w:val="a"/>
    <w:uiPriority w:val="34"/>
    <w:qFormat/>
    <w:rsid w:val="003C049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C049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0495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character" w:customStyle="1" w:styleId="a9">
    <w:name w:val="Текст выноски Знак"/>
    <w:basedOn w:val="a0"/>
    <w:link w:val="aa"/>
    <w:uiPriority w:val="99"/>
    <w:semiHidden/>
    <w:rsid w:val="003C0495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C04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3C0495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C0495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C0495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d"/>
    <w:uiPriority w:val="59"/>
    <w:rsid w:val="003C0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C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примечания Знак"/>
    <w:basedOn w:val="a0"/>
    <w:link w:val="af"/>
    <w:uiPriority w:val="99"/>
    <w:semiHidden/>
    <w:rsid w:val="003C0495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3C0495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3C0495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3C0495"/>
    <w:rPr>
      <w:b/>
      <w:bCs/>
    </w:rPr>
  </w:style>
  <w:style w:type="paragraph" w:styleId="af2">
    <w:name w:val="Normal (Web)"/>
    <w:basedOn w:val="a"/>
    <w:uiPriority w:val="99"/>
    <w:semiHidden/>
    <w:unhideWhenUsed/>
    <w:rsid w:val="003C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C0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landscape.totalar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.rufox.ru/view/20/9044261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2021-08-06T06:30:00Z</dcterms:created>
  <dcterms:modified xsi:type="dcterms:W3CDTF">2021-08-06T06:54:00Z</dcterms:modified>
</cp:coreProperties>
</file>